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B" w:rsidRPr="00DD30BB" w:rsidRDefault="009101AD" w:rsidP="00DD30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CA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en-CA"/>
        </w:rPr>
        <w:t>Mi’kmaq</w:t>
      </w:r>
      <w:proofErr w:type="spellEnd"/>
      <w:r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en-CA"/>
        </w:rPr>
        <w:t>/</w:t>
      </w:r>
      <w:r w:rsidR="00DD30BB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en-CA"/>
        </w:rPr>
        <w:t>Aboriginal Student Support Worker Program</w:t>
      </w:r>
      <w:r w:rsidR="00DD30BB" w:rsidRPr="00DD30BB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en-CA"/>
        </w:rPr>
        <w:t xml:space="preserve"> </w:t>
      </w:r>
    </w:p>
    <w:p w:rsidR="00DD30BB" w:rsidRPr="000A3CEA" w:rsidRDefault="00DD30BB" w:rsidP="00DD30BB">
      <w:pPr>
        <w:shd w:val="clear" w:color="auto" w:fill="FFFFFF"/>
        <w:spacing w:before="240" w:after="120" w:line="240" w:lineRule="auto"/>
        <w:outlineLvl w:val="3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0A3CEA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What is the </w:t>
      </w:r>
      <w:proofErr w:type="spellStart"/>
      <w:r w:rsidR="009101AD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Mi’kmaq</w:t>
      </w:r>
      <w:proofErr w:type="spellEnd"/>
      <w:r w:rsidR="009101AD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/</w:t>
      </w:r>
      <w:r w:rsidRPr="000A3CEA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Aboriginal</w:t>
      </w:r>
      <w:r w:rsidRPr="00DD30BB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 Student </w:t>
      </w:r>
      <w:r w:rsidRPr="000A3CEA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Support Worker </w:t>
      </w:r>
      <w:r w:rsidRPr="00DD30BB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Program?</w:t>
      </w:r>
    </w:p>
    <w:p w:rsidR="008F2AA4" w:rsidRPr="00DD30BB" w:rsidRDefault="008F2AA4" w:rsidP="008F2A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0A3CE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en-CA"/>
        </w:rPr>
        <w:t>The primary role of the Student Support Worker</w:t>
      </w:r>
      <w:r w:rsidRPr="000A3CEA">
        <w:rPr>
          <w:rFonts w:ascii="Arial" w:hAnsi="Arial" w:cs="Arial"/>
          <w:sz w:val="21"/>
          <w:szCs w:val="21"/>
        </w:rPr>
        <w:t xml:space="preserve"> is to work to promote a school climate that is safe, supportive, and respectful and that connects </w:t>
      </w:r>
      <w:proofErr w:type="spellStart"/>
      <w:r w:rsidR="009101AD">
        <w:rPr>
          <w:rFonts w:ascii="Arial" w:hAnsi="Arial" w:cs="Arial"/>
          <w:sz w:val="21"/>
          <w:szCs w:val="21"/>
        </w:rPr>
        <w:t>Mi’kmaq</w:t>
      </w:r>
      <w:proofErr w:type="spellEnd"/>
      <w:r w:rsidR="009101AD">
        <w:rPr>
          <w:rFonts w:ascii="Arial" w:hAnsi="Arial" w:cs="Arial"/>
          <w:sz w:val="21"/>
          <w:szCs w:val="21"/>
        </w:rPr>
        <w:t>/</w:t>
      </w:r>
      <w:r w:rsidRPr="000A3CEA">
        <w:rPr>
          <w:rFonts w:ascii="Arial" w:hAnsi="Arial" w:cs="Arial"/>
          <w:sz w:val="21"/>
          <w:szCs w:val="21"/>
        </w:rPr>
        <w:t>Aboriginal descent students to a broad array of school and community resources. Student support workers are based in schools and work with the school staff and the home to support students’ school success.</w:t>
      </w:r>
    </w:p>
    <w:p w:rsidR="00DD30BB" w:rsidRPr="000A3CEA" w:rsidRDefault="00965CF1" w:rsidP="00DD30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0A3CEA">
        <w:rPr>
          <w:rFonts w:ascii="Arial" w:eastAsia="Times New Roman" w:hAnsi="Arial" w:cs="Arial"/>
          <w:sz w:val="21"/>
          <w:szCs w:val="21"/>
          <w:lang w:eastAsia="en-CA"/>
        </w:rPr>
        <w:t>T</w:t>
      </w:r>
      <w:r w:rsidR="00DD30BB"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he </w:t>
      </w:r>
      <w:proofErr w:type="spellStart"/>
      <w:r w:rsidR="009101AD">
        <w:rPr>
          <w:rFonts w:ascii="Arial" w:eastAsia="Times New Roman" w:hAnsi="Arial" w:cs="Arial"/>
          <w:sz w:val="21"/>
          <w:szCs w:val="21"/>
          <w:lang w:eastAsia="en-CA"/>
        </w:rPr>
        <w:t>Mi’kmaq</w:t>
      </w:r>
      <w:proofErr w:type="spellEnd"/>
      <w:r w:rsidR="009101AD">
        <w:rPr>
          <w:rFonts w:ascii="Arial" w:eastAsia="Times New Roman" w:hAnsi="Arial" w:cs="Arial"/>
          <w:sz w:val="21"/>
          <w:szCs w:val="21"/>
          <w:lang w:eastAsia="en-CA"/>
        </w:rPr>
        <w:t>/</w:t>
      </w:r>
      <w:r w:rsidR="00DD30BB" w:rsidRPr="000A3CEA">
        <w:rPr>
          <w:rFonts w:ascii="Arial" w:eastAsia="Times New Roman" w:hAnsi="Arial" w:cs="Arial"/>
          <w:sz w:val="21"/>
          <w:szCs w:val="21"/>
          <w:lang w:eastAsia="en-CA"/>
        </w:rPr>
        <w:t>Aboriginal</w:t>
      </w:r>
      <w:r w:rsidR="00DD30BB" w:rsidRPr="00DD30BB">
        <w:rPr>
          <w:rFonts w:ascii="Arial" w:eastAsia="Times New Roman" w:hAnsi="Arial" w:cs="Arial"/>
          <w:sz w:val="21"/>
          <w:szCs w:val="21"/>
          <w:lang w:eastAsia="en-CA"/>
        </w:rPr>
        <w:t xml:space="preserve"> Student </w:t>
      </w:r>
      <w:r w:rsidR="00DD30BB" w:rsidRPr="000A3CEA">
        <w:rPr>
          <w:rFonts w:ascii="Arial" w:eastAsia="Times New Roman" w:hAnsi="Arial" w:cs="Arial"/>
          <w:sz w:val="21"/>
          <w:szCs w:val="21"/>
          <w:lang w:eastAsia="en-CA"/>
        </w:rPr>
        <w:t>Support Worker</w:t>
      </w:r>
      <w:r w:rsidR="00DD30BB" w:rsidRPr="00DD30BB">
        <w:rPr>
          <w:rFonts w:ascii="Arial" w:eastAsia="Times New Roman" w:hAnsi="Arial" w:cs="Arial"/>
          <w:sz w:val="21"/>
          <w:szCs w:val="21"/>
          <w:lang w:eastAsia="en-CA"/>
        </w:rPr>
        <w:t xml:space="preserve"> is to support students of </w:t>
      </w:r>
      <w:proofErr w:type="spellStart"/>
      <w:r w:rsidR="009101AD">
        <w:rPr>
          <w:rFonts w:ascii="Arial" w:eastAsia="Times New Roman" w:hAnsi="Arial" w:cs="Arial"/>
          <w:sz w:val="21"/>
          <w:szCs w:val="21"/>
          <w:lang w:eastAsia="en-CA"/>
        </w:rPr>
        <w:t>Mi’kmaq</w:t>
      </w:r>
      <w:proofErr w:type="spellEnd"/>
      <w:r w:rsidR="009101AD">
        <w:rPr>
          <w:rFonts w:ascii="Arial" w:eastAsia="Times New Roman" w:hAnsi="Arial" w:cs="Arial"/>
          <w:sz w:val="21"/>
          <w:szCs w:val="21"/>
          <w:lang w:eastAsia="en-CA"/>
        </w:rPr>
        <w:t xml:space="preserve"> ancestry/</w:t>
      </w:r>
      <w:r w:rsidR="00DD30BB" w:rsidRPr="00DD30BB">
        <w:rPr>
          <w:rFonts w:ascii="Arial" w:eastAsia="Times New Roman" w:hAnsi="Arial" w:cs="Arial"/>
          <w:sz w:val="21"/>
          <w:szCs w:val="21"/>
          <w:lang w:eastAsia="en-CA"/>
        </w:rPr>
        <w:t>Aboriginal descent and their families, to make schooling a more positive experience, helping students achieve success and remain in school.</w:t>
      </w:r>
      <w:r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 They</w:t>
      </w:r>
      <w:r w:rsidR="0035125A"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 do this </w:t>
      </w:r>
      <w:r w:rsidR="00DD30BB" w:rsidRPr="00DD30BB">
        <w:rPr>
          <w:rFonts w:ascii="Arial" w:eastAsia="Times New Roman" w:hAnsi="Arial" w:cs="Arial"/>
          <w:sz w:val="21"/>
          <w:szCs w:val="21"/>
          <w:lang w:eastAsia="en-CA"/>
        </w:rPr>
        <w:t>with the support of the sc</w:t>
      </w:r>
      <w:r w:rsidR="00675536"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hool administration and staff, </w:t>
      </w:r>
      <w:r w:rsidR="00DD30BB" w:rsidRPr="00DD30BB">
        <w:rPr>
          <w:rFonts w:ascii="Arial" w:eastAsia="Times New Roman" w:hAnsi="Arial" w:cs="Arial"/>
          <w:sz w:val="21"/>
          <w:szCs w:val="21"/>
          <w:lang w:eastAsia="en-CA"/>
        </w:rPr>
        <w:t>under the direction of the RCH Coordinator. They work as part of a team, which includes students, parents, principals, teachers,</w:t>
      </w:r>
      <w:r w:rsidR="00675536"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 and </w:t>
      </w:r>
      <w:r w:rsidR="00DD30BB" w:rsidRPr="000A3CEA">
        <w:rPr>
          <w:rFonts w:ascii="Arial" w:eastAsia="Times New Roman" w:hAnsi="Arial" w:cs="Arial"/>
          <w:sz w:val="21"/>
          <w:szCs w:val="21"/>
          <w:lang w:eastAsia="en-CA"/>
        </w:rPr>
        <w:t>support staff</w:t>
      </w:r>
      <w:r w:rsidR="00DD30BB" w:rsidRPr="00DD30BB">
        <w:rPr>
          <w:rFonts w:ascii="Arial" w:eastAsia="Times New Roman" w:hAnsi="Arial" w:cs="Arial"/>
          <w:sz w:val="21"/>
          <w:szCs w:val="21"/>
          <w:lang w:eastAsia="en-CA"/>
        </w:rPr>
        <w:t>.</w:t>
      </w:r>
    </w:p>
    <w:p w:rsidR="00CF0841" w:rsidRPr="000A3CEA" w:rsidRDefault="0035125A" w:rsidP="0035125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en-CA"/>
        </w:rPr>
      </w:pPr>
      <w:r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The </w:t>
      </w:r>
      <w:proofErr w:type="spellStart"/>
      <w:r w:rsidR="009101AD">
        <w:rPr>
          <w:rFonts w:ascii="Arial" w:eastAsia="Times New Roman" w:hAnsi="Arial" w:cs="Arial"/>
          <w:sz w:val="21"/>
          <w:szCs w:val="21"/>
          <w:lang w:eastAsia="en-CA"/>
        </w:rPr>
        <w:t>Mi’kmaq</w:t>
      </w:r>
      <w:proofErr w:type="spellEnd"/>
      <w:r w:rsidR="009101AD">
        <w:rPr>
          <w:rFonts w:ascii="Arial" w:eastAsia="Times New Roman" w:hAnsi="Arial" w:cs="Arial"/>
          <w:sz w:val="21"/>
          <w:szCs w:val="21"/>
          <w:lang w:eastAsia="en-CA"/>
        </w:rPr>
        <w:t>/</w:t>
      </w:r>
      <w:r w:rsidRPr="000A3CEA">
        <w:rPr>
          <w:rFonts w:ascii="Arial" w:eastAsia="Times New Roman" w:hAnsi="Arial" w:cs="Arial"/>
          <w:sz w:val="21"/>
          <w:szCs w:val="21"/>
          <w:lang w:eastAsia="en-CA"/>
        </w:rPr>
        <w:t>Aboriginal Student Support Worker Program is part of the RCH Department in TCRSB. It was establ</w:t>
      </w:r>
      <w:r w:rsidR="00965CF1" w:rsidRPr="000A3CEA">
        <w:rPr>
          <w:rFonts w:ascii="Arial" w:eastAsia="Times New Roman" w:hAnsi="Arial" w:cs="Arial"/>
          <w:sz w:val="21"/>
          <w:szCs w:val="21"/>
          <w:lang w:eastAsia="en-CA"/>
        </w:rPr>
        <w:t>ished across Nova Scotia in 2003</w:t>
      </w:r>
      <w:r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 in respo</w:t>
      </w:r>
      <w:r w:rsidR="00CF0841"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nse to a recommendation from “Increasing the Effectiveness of Service Delivery to Mi’kmaw Learners: Minister’s response to the Project Report on The </w:t>
      </w:r>
      <w:proofErr w:type="spellStart"/>
      <w:r w:rsidR="00CF0841" w:rsidRPr="000A3CEA">
        <w:rPr>
          <w:rFonts w:ascii="Arial" w:eastAsia="Times New Roman" w:hAnsi="Arial" w:cs="Arial"/>
          <w:sz w:val="21"/>
          <w:szCs w:val="21"/>
          <w:lang w:eastAsia="en-CA"/>
        </w:rPr>
        <w:t>Mi’kmaq</w:t>
      </w:r>
      <w:proofErr w:type="spellEnd"/>
      <w:r w:rsidR="00CF0841" w:rsidRPr="000A3CEA">
        <w:rPr>
          <w:rFonts w:ascii="Arial" w:eastAsia="Times New Roman" w:hAnsi="Arial" w:cs="Arial"/>
          <w:sz w:val="21"/>
          <w:szCs w:val="21"/>
          <w:lang w:eastAsia="en-CA"/>
        </w:rPr>
        <w:t xml:space="preserve"> Services Division Dialogue Session</w:t>
      </w:r>
      <w:proofErr w:type="gramStart"/>
      <w:r w:rsidR="00CF0841" w:rsidRPr="000A3CEA">
        <w:rPr>
          <w:rFonts w:ascii="Arial" w:eastAsia="Times New Roman" w:hAnsi="Arial" w:cs="Arial"/>
          <w:sz w:val="21"/>
          <w:szCs w:val="21"/>
          <w:lang w:eastAsia="en-CA"/>
        </w:rPr>
        <w:t>”(</w:t>
      </w:r>
      <w:proofErr w:type="gramEnd"/>
      <w:r w:rsidR="00CF0841" w:rsidRPr="000A3CEA">
        <w:rPr>
          <w:rFonts w:ascii="Arial" w:eastAsia="Times New Roman" w:hAnsi="Arial" w:cs="Arial"/>
          <w:sz w:val="21"/>
          <w:szCs w:val="21"/>
          <w:lang w:eastAsia="en-CA"/>
        </w:rPr>
        <w:t>2008)</w:t>
      </w:r>
    </w:p>
    <w:p w:rsidR="0035125A" w:rsidRPr="00DD30BB" w:rsidRDefault="0035125A" w:rsidP="00DD30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DD30BB" w:rsidRPr="00DD30BB" w:rsidRDefault="00DD30BB" w:rsidP="00DD30B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  <w:r w:rsidRPr="000A3CEA">
        <w:rPr>
          <w:rFonts w:ascii="Arial" w:eastAsia="Times New Roman" w:hAnsi="Arial" w:cs="Arial"/>
          <w:sz w:val="21"/>
          <w:szCs w:val="21"/>
          <w:lang w:eastAsia="en-CA"/>
        </w:rPr>
        <w:t> </w:t>
      </w:r>
    </w:p>
    <w:p w:rsidR="00DD30BB" w:rsidRPr="00DD30BB" w:rsidRDefault="00DD30BB" w:rsidP="00DD30BB">
      <w:pPr>
        <w:shd w:val="clear" w:color="auto" w:fill="FFFFFF"/>
        <w:spacing w:before="240" w:after="120" w:line="240" w:lineRule="auto"/>
        <w:outlineLvl w:val="3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The </w:t>
      </w:r>
      <w:proofErr w:type="spellStart"/>
      <w:r w:rsidR="00A65A05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Mi’kmaq</w:t>
      </w:r>
      <w:proofErr w:type="spellEnd"/>
      <w:r w:rsidR="00A65A05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/</w:t>
      </w:r>
      <w:r w:rsidRPr="000A3CEA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Aboriginal SSW </w:t>
      </w:r>
      <w:r w:rsidRPr="00DD30BB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Program is designed to:</w:t>
      </w:r>
    </w:p>
    <w:p w:rsidR="00DD30BB" w:rsidRPr="00DD30BB" w:rsidRDefault="00DD30BB" w:rsidP="00DD30BB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Provide positive role models.</w:t>
      </w:r>
    </w:p>
    <w:p w:rsidR="00DD30BB" w:rsidRPr="00DD30BB" w:rsidRDefault="00DD30BB" w:rsidP="00DD30BB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Assist in developing a learning environment and atmosphere that is conducive to learning for all students.</w:t>
      </w:r>
    </w:p>
    <w:p w:rsidR="00DD30BB" w:rsidRPr="00DD30BB" w:rsidRDefault="00DD30BB" w:rsidP="00DD30BB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Establish, as necessary, personal contact with parents/guardians through phone calls or visits to the home.</w:t>
      </w:r>
    </w:p>
    <w:p w:rsidR="00DD30BB" w:rsidRPr="00DD30BB" w:rsidRDefault="00DD30BB" w:rsidP="00DD30BB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Work with school staff to track students' academic progress, communicating information on student progress to parents/guardians when needed.</w:t>
      </w:r>
    </w:p>
    <w:p w:rsidR="00DD30BB" w:rsidRPr="00DD30BB" w:rsidRDefault="00DD30BB" w:rsidP="00DD30BB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Work proactively with students, staff and families to encourage positive behaviour and participation in school, staying informed of possible student discipline issues and providing intervention or support if appropriate.</w:t>
      </w:r>
    </w:p>
    <w:p w:rsidR="00DD30BB" w:rsidRPr="00DD30BB" w:rsidRDefault="00DD30BB" w:rsidP="00DD30BB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Work with system staff and appropriate external educational organizations for stay-in-school strategies and academic success.</w:t>
      </w:r>
    </w:p>
    <w:p w:rsidR="00DD30BB" w:rsidRPr="00DD30BB" w:rsidRDefault="00DD30BB" w:rsidP="00DD30B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en-CA"/>
        </w:rPr>
      </w:pPr>
    </w:p>
    <w:p w:rsidR="00DD30BB" w:rsidRPr="00DD30BB" w:rsidRDefault="00DD30BB" w:rsidP="00DD30BB">
      <w:pPr>
        <w:shd w:val="clear" w:color="auto" w:fill="FFFFFF"/>
        <w:spacing w:before="240" w:after="120" w:line="240" w:lineRule="auto"/>
        <w:outlineLvl w:val="3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How Does </w:t>
      </w:r>
      <w:r w:rsidR="00A65A05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a </w:t>
      </w:r>
      <w:proofErr w:type="spellStart"/>
      <w:r w:rsidR="00A65A05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Mi’kmaq</w:t>
      </w:r>
      <w:proofErr w:type="spellEnd"/>
      <w:r w:rsidR="00A65A05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/</w:t>
      </w:r>
      <w:bookmarkStart w:id="0" w:name="_GoBack"/>
      <w:bookmarkEnd w:id="0"/>
      <w:r w:rsidRPr="000A3CEA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 Aboriginal Student </w:t>
      </w:r>
      <w:r w:rsidR="00675536" w:rsidRPr="000A3CEA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Support </w:t>
      </w:r>
      <w:r w:rsidRPr="000A3CEA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Worker </w:t>
      </w:r>
      <w:r w:rsidRPr="00DD30BB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Support Students and Families?</w:t>
      </w:r>
    </w:p>
    <w:p w:rsidR="00DD30BB" w:rsidRPr="00DD30BB" w:rsidRDefault="00DD30BB" w:rsidP="00DD30BB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Provides personal support to identified students, and parents/guardians when appropriate, in many different settings</w:t>
      </w:r>
    </w:p>
    <w:p w:rsidR="00DD30BB" w:rsidRPr="00DD30BB" w:rsidRDefault="00DD30BB" w:rsidP="00DD30BB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Acts as a liaison between students, staff, family and the community</w:t>
      </w:r>
    </w:p>
    <w:p w:rsidR="00DD30BB" w:rsidRPr="00DD30BB" w:rsidRDefault="00DD30BB" w:rsidP="00DD30BB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Understands the histories and circumstances of students.</w:t>
      </w:r>
    </w:p>
    <w:p w:rsidR="00DD30BB" w:rsidRPr="00DD30BB" w:rsidRDefault="00DD30BB" w:rsidP="00DD30BB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Identifies available external educational programs and opportunities such as tutoring programs, scholarships, learning programs, cultural activities, and more</w:t>
      </w:r>
    </w:p>
    <w:p w:rsidR="00DD30BB" w:rsidRPr="00DD30BB" w:rsidRDefault="00DD30BB" w:rsidP="00DD30BB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Works with students to explore course selection, career options and post-secondary education</w:t>
      </w:r>
    </w:p>
    <w:p w:rsidR="00DD30BB" w:rsidRPr="00DD30BB" w:rsidRDefault="00DD30BB" w:rsidP="00DD30BB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>Encourages daily school attendance and on-time arrival at school</w:t>
      </w:r>
    </w:p>
    <w:p w:rsidR="00DD30BB" w:rsidRPr="00DD30BB" w:rsidRDefault="00DD30BB" w:rsidP="00DD30BB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sz w:val="21"/>
          <w:szCs w:val="21"/>
          <w:lang w:eastAsia="en-CA"/>
        </w:rPr>
        <w:t xml:space="preserve">Helps staff and students create a school environment that is welcoming and </w:t>
      </w:r>
      <w:proofErr w:type="spellStart"/>
      <w:r w:rsidRPr="00DD30BB">
        <w:rPr>
          <w:rFonts w:ascii="Arial" w:eastAsia="Times New Roman" w:hAnsi="Arial" w:cs="Arial"/>
          <w:sz w:val="21"/>
          <w:szCs w:val="21"/>
          <w:lang w:eastAsia="en-CA"/>
        </w:rPr>
        <w:t>relects</w:t>
      </w:r>
      <w:proofErr w:type="spellEnd"/>
      <w:r w:rsidRPr="00DD30BB">
        <w:rPr>
          <w:rFonts w:ascii="Arial" w:eastAsia="Times New Roman" w:hAnsi="Arial" w:cs="Arial"/>
          <w:sz w:val="21"/>
          <w:szCs w:val="21"/>
          <w:lang w:eastAsia="en-CA"/>
        </w:rPr>
        <w:t xml:space="preserve"> cultural diversity</w:t>
      </w:r>
    </w:p>
    <w:p w:rsidR="00DD30BB" w:rsidRPr="00DD30BB" w:rsidRDefault="00DD30BB" w:rsidP="00DD30BB">
      <w:pPr>
        <w:shd w:val="clear" w:color="auto" w:fill="FFFFFF"/>
        <w:spacing w:before="240" w:after="240" w:line="240" w:lineRule="auto"/>
        <w:ind w:left="288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 w:rsidRPr="00DD30BB">
        <w:rPr>
          <w:rFonts w:ascii="Arial" w:eastAsia="Times New Roman" w:hAnsi="Arial" w:cs="Arial"/>
          <w:color w:val="333333"/>
          <w:sz w:val="21"/>
          <w:szCs w:val="21"/>
          <w:lang w:eastAsia="en-CA"/>
        </w:rPr>
        <w:lastRenderedPageBreak/>
        <w:t> </w:t>
      </w:r>
    </w:p>
    <w:p w:rsidR="009F22D0" w:rsidRDefault="009F22D0"/>
    <w:sectPr w:rsidR="009F2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842"/>
    <w:multiLevelType w:val="multilevel"/>
    <w:tmpl w:val="140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E56C3A"/>
    <w:multiLevelType w:val="multilevel"/>
    <w:tmpl w:val="877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64"/>
    <w:rsid w:val="000A3CEA"/>
    <w:rsid w:val="0035125A"/>
    <w:rsid w:val="00384364"/>
    <w:rsid w:val="00675536"/>
    <w:rsid w:val="00871214"/>
    <w:rsid w:val="008F2AA4"/>
    <w:rsid w:val="009101AD"/>
    <w:rsid w:val="00965CF1"/>
    <w:rsid w:val="009F22D0"/>
    <w:rsid w:val="00A65A05"/>
    <w:rsid w:val="00CF0841"/>
    <w:rsid w:val="00D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DD3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0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D30BB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D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ecenter">
    <w:name w:val="rtecenter"/>
    <w:basedOn w:val="Normal"/>
    <w:rsid w:val="00D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D30BB"/>
  </w:style>
  <w:style w:type="paragraph" w:styleId="BalloonText">
    <w:name w:val="Balloon Text"/>
    <w:basedOn w:val="Normal"/>
    <w:link w:val="BalloonTextChar"/>
    <w:uiPriority w:val="99"/>
    <w:semiHidden/>
    <w:unhideWhenUsed/>
    <w:rsid w:val="00D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DD3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0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D30BB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D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ecenter">
    <w:name w:val="rtecenter"/>
    <w:basedOn w:val="Normal"/>
    <w:rsid w:val="00D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D30BB"/>
  </w:style>
  <w:style w:type="paragraph" w:styleId="BalloonText">
    <w:name w:val="Balloon Text"/>
    <w:basedOn w:val="Normal"/>
    <w:link w:val="BalloonTextChar"/>
    <w:uiPriority w:val="99"/>
    <w:semiHidden/>
    <w:unhideWhenUsed/>
    <w:rsid w:val="00D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Morrison</dc:creator>
  <cp:lastModifiedBy>Martin Morrison</cp:lastModifiedBy>
  <cp:revision>2</cp:revision>
  <dcterms:created xsi:type="dcterms:W3CDTF">2017-03-08T14:49:00Z</dcterms:created>
  <dcterms:modified xsi:type="dcterms:W3CDTF">2017-03-08T14:49:00Z</dcterms:modified>
</cp:coreProperties>
</file>